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499FB" w14:textId="0659E84E" w:rsidR="006C1828" w:rsidRPr="0085506F" w:rsidRDefault="006C1828" w:rsidP="006C1828">
      <w:pPr>
        <w:pStyle w:val="Geenafstand"/>
        <w:rPr>
          <w:rFonts w:ascii="Corbel" w:hAnsi="Corbel"/>
          <w:sz w:val="22"/>
          <w:szCs w:val="22"/>
        </w:rPr>
      </w:pPr>
      <w:r w:rsidRPr="0085506F">
        <w:rPr>
          <w:rFonts w:ascii="Corbel" w:hAnsi="Corbel"/>
          <w:sz w:val="22"/>
          <w:szCs w:val="22"/>
        </w:rPr>
        <w:t xml:space="preserve">Geachte zorgverleners </w:t>
      </w:r>
      <w:r w:rsidR="003D4886">
        <w:rPr>
          <w:rFonts w:ascii="Corbel" w:hAnsi="Corbel"/>
          <w:sz w:val="22"/>
          <w:szCs w:val="22"/>
        </w:rPr>
        <w:t>huisartsenpraktijk</w:t>
      </w:r>
      <w:r w:rsidRPr="0085506F">
        <w:rPr>
          <w:rFonts w:ascii="Corbel" w:hAnsi="Corbel"/>
          <w:sz w:val="22"/>
          <w:szCs w:val="22"/>
        </w:rPr>
        <w:t xml:space="preserve">, </w:t>
      </w:r>
    </w:p>
    <w:p w14:paraId="70F40188" w14:textId="77777777" w:rsidR="006C1828" w:rsidRPr="0085506F" w:rsidRDefault="006C1828" w:rsidP="006C1828">
      <w:pPr>
        <w:pStyle w:val="Geenafstand"/>
        <w:rPr>
          <w:rFonts w:ascii="Corbel" w:hAnsi="Corbel"/>
          <w:sz w:val="22"/>
          <w:szCs w:val="22"/>
        </w:rPr>
      </w:pPr>
    </w:p>
    <w:p w14:paraId="5BEBA5F5" w14:textId="11B10477" w:rsidR="006C1828" w:rsidRPr="0085506F" w:rsidRDefault="006C1828" w:rsidP="006C1828">
      <w:pPr>
        <w:pStyle w:val="Geenafstand"/>
        <w:rPr>
          <w:rFonts w:ascii="Corbel" w:hAnsi="Corbel"/>
          <w:sz w:val="22"/>
          <w:szCs w:val="22"/>
        </w:rPr>
      </w:pPr>
      <w:r w:rsidRPr="0085506F">
        <w:rPr>
          <w:rFonts w:ascii="Corbel" w:hAnsi="Corbel"/>
          <w:sz w:val="22"/>
          <w:szCs w:val="22"/>
        </w:rPr>
        <w:t>Via deze brief geven wij meer informatie over</w:t>
      </w:r>
      <w:r w:rsidR="003D4886">
        <w:rPr>
          <w:rFonts w:ascii="Corbel" w:hAnsi="Corbel"/>
          <w:sz w:val="22"/>
          <w:szCs w:val="22"/>
        </w:rPr>
        <w:t xml:space="preserve"> een nieuwe</w:t>
      </w:r>
      <w:r w:rsidRPr="0085506F">
        <w:rPr>
          <w:rFonts w:ascii="Corbel" w:hAnsi="Corbel"/>
          <w:sz w:val="22"/>
          <w:szCs w:val="22"/>
        </w:rPr>
        <w:t xml:space="preserve"> </w:t>
      </w:r>
      <w:r w:rsidR="003D4886">
        <w:rPr>
          <w:rFonts w:ascii="Corbel" w:hAnsi="Corbel"/>
          <w:sz w:val="22"/>
          <w:szCs w:val="22"/>
        </w:rPr>
        <w:t xml:space="preserve">stedelijke </w:t>
      </w:r>
      <w:r w:rsidRPr="0085506F">
        <w:rPr>
          <w:rFonts w:ascii="Corbel" w:hAnsi="Corbel"/>
          <w:sz w:val="22"/>
          <w:szCs w:val="22"/>
        </w:rPr>
        <w:t xml:space="preserve">werkwijze rondom zorg voor onverzekerden in Amsterdam. Deze werkwijze is opgesteld in opdracht van de Amsterdamse Huisartsenalliantie (AHa) samen met ad hoc aanbieders </w:t>
      </w:r>
      <w:r w:rsidR="00DE0FA8">
        <w:rPr>
          <w:rFonts w:ascii="Corbel" w:hAnsi="Corbel"/>
          <w:sz w:val="22"/>
          <w:szCs w:val="22"/>
        </w:rPr>
        <w:t xml:space="preserve">uit Amsterdam </w:t>
      </w:r>
      <w:r w:rsidRPr="0085506F">
        <w:rPr>
          <w:rFonts w:ascii="Corbel" w:hAnsi="Corbel"/>
          <w:sz w:val="22"/>
          <w:szCs w:val="22"/>
        </w:rPr>
        <w:t xml:space="preserve">zoals Dokters van de Wereld en Kruispost. De naam van deze werkwijze is </w:t>
      </w:r>
      <w:r w:rsidRPr="0085506F">
        <w:rPr>
          <w:rFonts w:ascii="Corbel" w:hAnsi="Corbel"/>
          <w:i/>
          <w:iCs/>
          <w:sz w:val="22"/>
          <w:szCs w:val="22"/>
        </w:rPr>
        <w:t>Zeker van zorg</w:t>
      </w:r>
      <w:r w:rsidR="003D4886">
        <w:rPr>
          <w:rFonts w:ascii="Corbel" w:hAnsi="Corbel"/>
          <w:i/>
          <w:iCs/>
          <w:sz w:val="22"/>
          <w:szCs w:val="22"/>
        </w:rPr>
        <w:t>; goede zorg voor onverzekerden</w:t>
      </w:r>
      <w:r w:rsidRPr="0085506F">
        <w:rPr>
          <w:rFonts w:ascii="Corbel" w:hAnsi="Corbel"/>
          <w:sz w:val="22"/>
          <w:szCs w:val="22"/>
        </w:rPr>
        <w:t>.</w:t>
      </w:r>
    </w:p>
    <w:p w14:paraId="7A4A830A" w14:textId="77777777" w:rsidR="006C1828" w:rsidRPr="0085506F" w:rsidRDefault="006C1828" w:rsidP="006C1828">
      <w:pPr>
        <w:pStyle w:val="Geenafstand"/>
        <w:rPr>
          <w:rFonts w:ascii="Corbel" w:hAnsi="Corbel"/>
          <w:sz w:val="22"/>
          <w:szCs w:val="22"/>
        </w:rPr>
      </w:pPr>
    </w:p>
    <w:p w14:paraId="17920B13" w14:textId="77777777" w:rsidR="006C1828" w:rsidRPr="0085506F" w:rsidRDefault="006C1828" w:rsidP="006C1828">
      <w:pPr>
        <w:pStyle w:val="Geenafstand"/>
        <w:rPr>
          <w:rFonts w:ascii="Corbel" w:eastAsia="Aptos" w:hAnsi="Corbel" w:cs="Aptos"/>
          <w:b/>
          <w:bCs/>
          <w:sz w:val="22"/>
          <w:szCs w:val="22"/>
        </w:rPr>
      </w:pPr>
      <w:r w:rsidRPr="0085506F">
        <w:rPr>
          <w:rFonts w:ascii="Corbel" w:eastAsia="Aptos" w:hAnsi="Corbel" w:cs="Aptos"/>
          <w:b/>
          <w:bCs/>
          <w:sz w:val="22"/>
          <w:szCs w:val="22"/>
        </w:rPr>
        <w:t>Waarom deze werkwijze?</w:t>
      </w:r>
    </w:p>
    <w:p w14:paraId="58BF95DE" w14:textId="77777777" w:rsidR="006C1828" w:rsidRPr="0085506F" w:rsidRDefault="006C1828" w:rsidP="006C1828">
      <w:pPr>
        <w:pStyle w:val="Geenafstand"/>
        <w:rPr>
          <w:rFonts w:ascii="Corbel" w:eastAsia="Aptos" w:hAnsi="Corbel" w:cs="Aptos"/>
          <w:sz w:val="22"/>
          <w:szCs w:val="22"/>
        </w:rPr>
      </w:pPr>
      <w:r w:rsidRPr="0085506F">
        <w:rPr>
          <w:rFonts w:ascii="Corbel" w:eastAsia="Aptos" w:hAnsi="Corbel" w:cs="Aptos"/>
          <w:sz w:val="22"/>
          <w:szCs w:val="22"/>
        </w:rPr>
        <w:t xml:space="preserve">Ad hoc aanbieders hebben vaak veel moeite met het vinden van een huisarts voor hun patiënten. Het gaat om mensen die beter passen in een reguliere huisartsenpraktijk ook al zijn ze niet verzekerd. </w:t>
      </w:r>
      <w:r w:rsidRPr="0085506F">
        <w:rPr>
          <w:rFonts w:ascii="Corbel" w:eastAsia="Aptos" w:hAnsi="Corbel" w:cs="Aptos"/>
          <w:color w:val="000000" w:themeColor="text1"/>
          <w:sz w:val="22"/>
          <w:szCs w:val="22"/>
        </w:rPr>
        <w:t>Dit zijn mensen met een (redelijk) vaste verblijfplaats zonder agressie- en/of verslavingsproblematiek.</w:t>
      </w:r>
    </w:p>
    <w:p w14:paraId="48E547CE" w14:textId="77777777" w:rsidR="006C1828" w:rsidRPr="0085506F" w:rsidRDefault="006C1828" w:rsidP="006C1828">
      <w:pPr>
        <w:pStyle w:val="Geenafstand"/>
        <w:rPr>
          <w:rFonts w:ascii="Corbel" w:hAnsi="Corbel"/>
          <w:sz w:val="22"/>
          <w:szCs w:val="22"/>
        </w:rPr>
      </w:pPr>
    </w:p>
    <w:p w14:paraId="1F0081BB" w14:textId="50AE1D06" w:rsidR="006C1828" w:rsidRPr="0085506F" w:rsidRDefault="006C1828" w:rsidP="006C1828">
      <w:pPr>
        <w:pStyle w:val="Geenafstand"/>
        <w:rPr>
          <w:rFonts w:ascii="Corbel" w:hAnsi="Corbel"/>
          <w:b/>
          <w:bCs/>
          <w:sz w:val="22"/>
          <w:szCs w:val="22"/>
        </w:rPr>
      </w:pPr>
      <w:r w:rsidRPr="0085506F">
        <w:rPr>
          <w:rFonts w:ascii="Corbel" w:hAnsi="Corbel"/>
          <w:b/>
          <w:bCs/>
          <w:sz w:val="22"/>
          <w:szCs w:val="22"/>
        </w:rPr>
        <w:t>Wat merk ik als huisarts</w:t>
      </w:r>
      <w:r w:rsidR="00293905">
        <w:rPr>
          <w:rFonts w:ascii="Corbel" w:hAnsi="Corbel"/>
          <w:b/>
          <w:bCs/>
          <w:sz w:val="22"/>
          <w:szCs w:val="22"/>
        </w:rPr>
        <w:t>enpraktijk</w:t>
      </w:r>
      <w:r w:rsidRPr="0085506F">
        <w:rPr>
          <w:rFonts w:ascii="Corbel" w:hAnsi="Corbel"/>
          <w:b/>
          <w:bCs/>
          <w:sz w:val="22"/>
          <w:szCs w:val="22"/>
        </w:rPr>
        <w:t xml:space="preserve"> van deze werkwijze?</w:t>
      </w:r>
    </w:p>
    <w:p w14:paraId="717D98E1" w14:textId="49E764A1" w:rsidR="006C1828" w:rsidRPr="0085506F" w:rsidRDefault="006C1828" w:rsidP="006C1828">
      <w:pPr>
        <w:pStyle w:val="Geenafstand"/>
        <w:rPr>
          <w:rFonts w:ascii="Corbel" w:hAnsi="Corbel"/>
          <w:sz w:val="22"/>
          <w:szCs w:val="22"/>
        </w:rPr>
      </w:pPr>
      <w:r w:rsidRPr="0085506F">
        <w:rPr>
          <w:rFonts w:ascii="Corbel" w:hAnsi="Corbel"/>
          <w:sz w:val="22"/>
          <w:szCs w:val="22"/>
        </w:rPr>
        <w:t xml:space="preserve">Voorheen belden de ad hoc aanbieders zelf naar een huisartsenpraktijk met de vraag om een patiënt over te nemen. Nu dragen zij dit over aan de wijkgroepcoördinatoren. De coördinator zet de vraag uit bij de huisartsenpraktijken. </w:t>
      </w:r>
    </w:p>
    <w:p w14:paraId="7A5EE78C" w14:textId="77777777" w:rsidR="006C1828" w:rsidRPr="0085506F" w:rsidRDefault="006C1828" w:rsidP="006C1828">
      <w:pPr>
        <w:pStyle w:val="Geenafstand"/>
        <w:rPr>
          <w:rFonts w:ascii="Corbel" w:eastAsia="Aptos" w:hAnsi="Corbel" w:cs="Aptos"/>
          <w:color w:val="000000" w:themeColor="text1"/>
          <w:sz w:val="22"/>
          <w:szCs w:val="22"/>
        </w:rPr>
      </w:pPr>
    </w:p>
    <w:p w14:paraId="25E5D0C9" w14:textId="54F98675" w:rsidR="006C1828" w:rsidRPr="0085506F" w:rsidRDefault="006C1828" w:rsidP="006C1828">
      <w:pPr>
        <w:pStyle w:val="Geenafstand"/>
        <w:rPr>
          <w:rFonts w:ascii="Corbel" w:eastAsia="Aptos" w:hAnsi="Corbel" w:cs="Aptos"/>
          <w:color w:val="000000" w:themeColor="text1"/>
          <w:sz w:val="22"/>
          <w:szCs w:val="22"/>
        </w:rPr>
      </w:pPr>
      <w:r w:rsidRPr="0085506F">
        <w:rPr>
          <w:rFonts w:ascii="Corbel" w:eastAsia="Aptos" w:hAnsi="Corbel" w:cs="Aptos"/>
          <w:b/>
          <w:bCs/>
          <w:color w:val="000000" w:themeColor="text1"/>
          <w:sz w:val="22"/>
          <w:szCs w:val="22"/>
        </w:rPr>
        <w:t>Wat is goed om te weten</w:t>
      </w:r>
      <w:r w:rsidR="00293905">
        <w:rPr>
          <w:rFonts w:ascii="Corbel" w:eastAsia="Aptos" w:hAnsi="Corbel" w:cs="Aptos"/>
          <w:b/>
          <w:bCs/>
          <w:color w:val="000000" w:themeColor="text1"/>
          <w:sz w:val="22"/>
          <w:szCs w:val="22"/>
        </w:rPr>
        <w:t xml:space="preserve"> als huisartsenpraktijk</w:t>
      </w:r>
      <w:r w:rsidRPr="0085506F">
        <w:rPr>
          <w:rFonts w:ascii="Corbel" w:eastAsia="Aptos" w:hAnsi="Corbel" w:cs="Aptos"/>
          <w:b/>
          <w:bCs/>
          <w:color w:val="000000" w:themeColor="text1"/>
          <w:sz w:val="22"/>
          <w:szCs w:val="22"/>
        </w:rPr>
        <w:t>?</w:t>
      </w:r>
    </w:p>
    <w:p w14:paraId="7205665B" w14:textId="757B9C81" w:rsidR="006C1828" w:rsidRPr="0085506F" w:rsidRDefault="006C1828" w:rsidP="006C1828">
      <w:pPr>
        <w:pStyle w:val="Geenafstand"/>
        <w:numPr>
          <w:ilvl w:val="0"/>
          <w:numId w:val="1"/>
        </w:numPr>
        <w:rPr>
          <w:rFonts w:ascii="Corbel" w:eastAsia="Aptos" w:hAnsi="Corbel" w:cs="Aptos"/>
          <w:sz w:val="22"/>
          <w:szCs w:val="22"/>
        </w:rPr>
      </w:pPr>
      <w:r w:rsidRPr="0085506F">
        <w:rPr>
          <w:rFonts w:ascii="Corbel" w:eastAsia="Aptos" w:hAnsi="Corbel" w:cs="Aptos"/>
          <w:sz w:val="22"/>
          <w:szCs w:val="22"/>
        </w:rPr>
        <w:t>Het gaat gemiddeld om 5-7 patiënten per huisartsenpraktijk per jaar.</w:t>
      </w:r>
    </w:p>
    <w:p w14:paraId="7B5105A5" w14:textId="40F3072E" w:rsidR="00293905" w:rsidRDefault="00293905" w:rsidP="006C1828">
      <w:pPr>
        <w:pStyle w:val="Geenafstand"/>
        <w:numPr>
          <w:ilvl w:val="0"/>
          <w:numId w:val="1"/>
        </w:numPr>
        <w:rPr>
          <w:rFonts w:ascii="Corbel" w:eastAsia="Aptos" w:hAnsi="Corbel" w:cs="Aptos"/>
          <w:sz w:val="22"/>
          <w:szCs w:val="22"/>
        </w:rPr>
      </w:pPr>
      <w:r>
        <w:rPr>
          <w:rFonts w:ascii="Corbel" w:eastAsia="Aptos" w:hAnsi="Corbel" w:cs="Aptos"/>
          <w:sz w:val="22"/>
          <w:szCs w:val="22"/>
        </w:rPr>
        <w:t>Bij overdracht naar jouw huisartsenpraktij</w:t>
      </w:r>
      <w:r w:rsidR="003D4886">
        <w:rPr>
          <w:rFonts w:ascii="Corbel" w:eastAsia="Aptos" w:hAnsi="Corbel" w:cs="Aptos"/>
          <w:sz w:val="22"/>
          <w:szCs w:val="22"/>
        </w:rPr>
        <w:t>k</w:t>
      </w:r>
    </w:p>
    <w:p w14:paraId="62039CD8" w14:textId="3DC9ECC3" w:rsidR="00293905" w:rsidRDefault="003D4886" w:rsidP="00293905">
      <w:pPr>
        <w:pStyle w:val="Geenafstand"/>
        <w:numPr>
          <w:ilvl w:val="1"/>
          <w:numId w:val="1"/>
        </w:numPr>
        <w:rPr>
          <w:rFonts w:ascii="Corbel" w:eastAsia="Aptos" w:hAnsi="Corbel" w:cs="Aptos"/>
          <w:sz w:val="22"/>
          <w:szCs w:val="22"/>
        </w:rPr>
      </w:pPr>
      <w:r>
        <w:rPr>
          <w:rFonts w:ascii="Corbel" w:eastAsia="Aptos" w:hAnsi="Corbel" w:cs="Aptos"/>
          <w:sz w:val="22"/>
          <w:szCs w:val="22"/>
        </w:rPr>
        <w:t>z</w:t>
      </w:r>
      <w:r w:rsidR="00293905">
        <w:rPr>
          <w:rFonts w:ascii="Corbel" w:eastAsia="Aptos" w:hAnsi="Corbel" w:cs="Aptos"/>
          <w:sz w:val="22"/>
          <w:szCs w:val="22"/>
        </w:rPr>
        <w:t xml:space="preserve">orgt de verwijzende </w:t>
      </w:r>
      <w:r w:rsidR="006C1828" w:rsidRPr="0085506F">
        <w:rPr>
          <w:rFonts w:ascii="Corbel" w:eastAsia="Aptos" w:hAnsi="Corbel" w:cs="Aptos"/>
          <w:sz w:val="22"/>
          <w:szCs w:val="22"/>
        </w:rPr>
        <w:t>ad hoc aanbieder voor een samenvatting in PDF van het bestaande patiëntendossie</w:t>
      </w:r>
      <w:r w:rsidR="00F26335">
        <w:rPr>
          <w:rFonts w:ascii="Corbel" w:eastAsia="Aptos" w:hAnsi="Corbel" w:cs="Aptos"/>
          <w:sz w:val="22"/>
          <w:szCs w:val="22"/>
        </w:rPr>
        <w:t>r wat wordt meegestuurd naast het gehele dossier.</w:t>
      </w:r>
    </w:p>
    <w:p w14:paraId="365A820D" w14:textId="25A5D295" w:rsidR="00293905" w:rsidRDefault="003D4886" w:rsidP="00293905">
      <w:pPr>
        <w:pStyle w:val="Geenafstand"/>
        <w:numPr>
          <w:ilvl w:val="1"/>
          <w:numId w:val="1"/>
        </w:numPr>
        <w:rPr>
          <w:rFonts w:ascii="Corbel" w:eastAsia="Aptos" w:hAnsi="Corbel" w:cs="Aptos"/>
          <w:sz w:val="22"/>
          <w:szCs w:val="22"/>
        </w:rPr>
      </w:pPr>
      <w:r>
        <w:rPr>
          <w:rFonts w:ascii="Corbel" w:eastAsia="Aptos" w:hAnsi="Corbel" w:cs="Aptos"/>
          <w:sz w:val="22"/>
          <w:szCs w:val="22"/>
        </w:rPr>
        <w:t>n</w:t>
      </w:r>
      <w:r w:rsidR="00293905" w:rsidRPr="00293905">
        <w:rPr>
          <w:rFonts w:ascii="Corbel" w:eastAsia="Aptos" w:hAnsi="Corbel" w:cs="Aptos"/>
          <w:sz w:val="22"/>
          <w:szCs w:val="22"/>
        </w:rPr>
        <w:t xml:space="preserve">eemt de patiënt een ingevuld zakkaartje (met naam verwijzende arts en adres nieuwe huisartsenpraktijk) mee wanneer hij of zij zich in komt schrijven. </w:t>
      </w:r>
    </w:p>
    <w:p w14:paraId="0643811D" w14:textId="77777777" w:rsidR="003D4886" w:rsidRDefault="003D4886" w:rsidP="003D4886">
      <w:pPr>
        <w:pStyle w:val="Geenafstand"/>
        <w:numPr>
          <w:ilvl w:val="1"/>
          <w:numId w:val="1"/>
        </w:numPr>
        <w:rPr>
          <w:rFonts w:ascii="Corbel" w:eastAsia="Aptos" w:hAnsi="Corbel" w:cs="Aptos"/>
          <w:sz w:val="22"/>
          <w:szCs w:val="22"/>
        </w:rPr>
      </w:pPr>
      <w:r>
        <w:rPr>
          <w:rFonts w:ascii="Corbel" w:eastAsia="Aptos" w:hAnsi="Corbel" w:cs="Aptos"/>
          <w:sz w:val="22"/>
          <w:szCs w:val="22"/>
        </w:rPr>
        <w:t>b</w:t>
      </w:r>
      <w:r w:rsidR="00971BF4" w:rsidRPr="00293905">
        <w:rPr>
          <w:rFonts w:ascii="Corbel" w:eastAsia="Aptos" w:hAnsi="Corbel" w:cs="Aptos"/>
          <w:sz w:val="22"/>
          <w:szCs w:val="22"/>
        </w:rPr>
        <w:t xml:space="preserve">lijven </w:t>
      </w:r>
      <w:r w:rsidR="00293905">
        <w:rPr>
          <w:rFonts w:ascii="Corbel" w:eastAsia="Aptos" w:hAnsi="Corbel" w:cs="Aptos"/>
          <w:sz w:val="22"/>
          <w:szCs w:val="22"/>
        </w:rPr>
        <w:t xml:space="preserve">de ad hoc aanbieders </w:t>
      </w:r>
      <w:r w:rsidR="00971BF4" w:rsidRPr="00293905">
        <w:rPr>
          <w:rFonts w:ascii="Corbel" w:eastAsia="Aptos" w:hAnsi="Corbel" w:cs="Aptos"/>
          <w:sz w:val="22"/>
          <w:szCs w:val="22"/>
        </w:rPr>
        <w:t>bereikbaar voor consultatie.</w:t>
      </w:r>
    </w:p>
    <w:p w14:paraId="2F83AC41" w14:textId="4A75522C" w:rsidR="00462C89" w:rsidRPr="003D4886" w:rsidRDefault="003D4886" w:rsidP="003D4886">
      <w:pPr>
        <w:pStyle w:val="Geenafstand"/>
        <w:numPr>
          <w:ilvl w:val="1"/>
          <w:numId w:val="1"/>
        </w:numPr>
        <w:rPr>
          <w:rFonts w:ascii="Corbel" w:eastAsia="Aptos" w:hAnsi="Corbel" w:cs="Aptos"/>
          <w:sz w:val="22"/>
          <w:szCs w:val="22"/>
        </w:rPr>
      </w:pPr>
      <w:r>
        <w:rPr>
          <w:rFonts w:ascii="Corbel" w:eastAsia="Aptos" w:hAnsi="Corbel" w:cs="Aptos"/>
          <w:sz w:val="22"/>
          <w:szCs w:val="22"/>
        </w:rPr>
        <w:t>zijn de</w:t>
      </w:r>
      <w:r w:rsidR="00462C89" w:rsidRPr="003D4886">
        <w:rPr>
          <w:rFonts w:ascii="Corbel" w:eastAsia="Aptos" w:hAnsi="Corbel" w:cs="Aptos"/>
          <w:sz w:val="22"/>
          <w:szCs w:val="22"/>
        </w:rPr>
        <w:t xml:space="preserve"> zorgkosten zijn declarabel bij het CAK. Voor meer informatie zie </w:t>
      </w:r>
      <w:hyperlink r:id="rId8" w:history="1">
        <w:r w:rsidR="00462C89" w:rsidRPr="003D4886">
          <w:rPr>
            <w:rStyle w:val="Hyperlink"/>
            <w:rFonts w:ascii="Corbel" w:eastAsia="Aptos" w:hAnsi="Corbel" w:cs="Aptos"/>
            <w:sz w:val="22"/>
            <w:szCs w:val="22"/>
          </w:rPr>
          <w:t>Regeling onverzekerden - CAK (hetcak.nl)</w:t>
        </w:r>
      </w:hyperlink>
      <w:r w:rsidR="00462C89" w:rsidRPr="003D4886">
        <w:rPr>
          <w:rFonts w:ascii="Corbel" w:eastAsia="Aptos" w:hAnsi="Corbel" w:cs="Aptos"/>
          <w:sz w:val="22"/>
          <w:szCs w:val="22"/>
        </w:rPr>
        <w:t xml:space="preserve"> of kijk naar dit informatiefilmpje </w:t>
      </w:r>
      <w:hyperlink r:id="rId9" w:history="1">
        <w:r w:rsidR="00462C89" w:rsidRPr="003D4886">
          <w:rPr>
            <w:rStyle w:val="Hyperlink"/>
            <w:rFonts w:ascii="Corbel" w:eastAsia="Aptos" w:hAnsi="Corbel" w:cs="Aptos"/>
            <w:sz w:val="22"/>
            <w:szCs w:val="22"/>
          </w:rPr>
          <w:t>Hoe u als huisarts zorg verleent aan een ongedocumenteerde patiënt.</w:t>
        </w:r>
      </w:hyperlink>
      <w:r w:rsidR="00462C89" w:rsidRPr="003D4886">
        <w:rPr>
          <w:rFonts w:ascii="Corbel" w:eastAsia="Aptos" w:hAnsi="Corbel" w:cs="Aptos"/>
          <w:sz w:val="22"/>
          <w:szCs w:val="22"/>
        </w:rPr>
        <w:t xml:space="preserve"> </w:t>
      </w:r>
    </w:p>
    <w:p w14:paraId="22C3A126" w14:textId="77777777" w:rsidR="006C1828" w:rsidRDefault="006C1828" w:rsidP="006C1828">
      <w:pPr>
        <w:pStyle w:val="Geenafstand"/>
        <w:numPr>
          <w:ilvl w:val="0"/>
          <w:numId w:val="1"/>
        </w:numPr>
        <w:rPr>
          <w:rFonts w:ascii="Corbel" w:eastAsia="Aptos" w:hAnsi="Corbel" w:cs="Aptos"/>
          <w:color w:val="000000" w:themeColor="text1"/>
          <w:sz w:val="22"/>
          <w:szCs w:val="22"/>
        </w:rPr>
      </w:pPr>
      <w:r w:rsidRPr="0085506F">
        <w:rPr>
          <w:rFonts w:ascii="Corbel" w:eastAsia="Aptos" w:hAnsi="Corbel" w:cs="Aptos"/>
          <w:color w:val="000000" w:themeColor="text1"/>
          <w:sz w:val="22"/>
          <w:szCs w:val="22"/>
        </w:rPr>
        <w:t>Een huisartsenpraktijk mag ‘nee’ zeggen als zij dicht zijn. Er is binnen deze stedelijke werkwijze geen verplichting om een minimum aantal patiënten op te nemen.</w:t>
      </w:r>
    </w:p>
    <w:p w14:paraId="1192454C" w14:textId="3EF09E9E" w:rsidR="00F2455A" w:rsidRPr="00F26335" w:rsidRDefault="00F2455A" w:rsidP="00F2455A">
      <w:pPr>
        <w:pStyle w:val="Geenafstand"/>
        <w:numPr>
          <w:ilvl w:val="0"/>
          <w:numId w:val="1"/>
        </w:numPr>
        <w:rPr>
          <w:rFonts w:ascii="Corbel" w:eastAsia="Aptos" w:hAnsi="Corbel" w:cs="Aptos"/>
          <w:sz w:val="22"/>
          <w:szCs w:val="22"/>
        </w:rPr>
      </w:pPr>
      <w:r w:rsidRPr="0085506F">
        <w:rPr>
          <w:rFonts w:ascii="Corbel" w:eastAsia="Aptos" w:hAnsi="Corbel" w:cs="Aptos"/>
          <w:sz w:val="22"/>
          <w:szCs w:val="22"/>
        </w:rPr>
        <w:t xml:space="preserve">Er is een handreiking voor huisartsenpraktijken opgesteld door de ad hoc aanbieders. Hierin staat alle informatie over </w:t>
      </w:r>
      <w:r w:rsidRPr="0085506F">
        <w:rPr>
          <w:rFonts w:ascii="Corbel" w:eastAsia="Aptos" w:hAnsi="Corbel" w:cs="Aptos"/>
          <w:color w:val="000000" w:themeColor="text1"/>
          <w:sz w:val="22"/>
          <w:szCs w:val="22"/>
        </w:rPr>
        <w:t xml:space="preserve">zorg en ondersteuning in Amsterdam voor onverzekerden én ongedocumenteerden. Deze staat op de </w:t>
      </w:r>
      <w:r w:rsidRPr="00F26335">
        <w:rPr>
          <w:rFonts w:ascii="Corbel" w:eastAsia="Aptos" w:hAnsi="Corbel" w:cs="Aptos"/>
          <w:color w:val="000000" w:themeColor="text1"/>
          <w:sz w:val="22"/>
          <w:szCs w:val="22"/>
        </w:rPr>
        <w:t xml:space="preserve">website van de AHa: </w:t>
      </w:r>
      <w:hyperlink r:id="rId10" w:history="1">
        <w:r w:rsidR="00F26335" w:rsidRPr="00F26335">
          <w:rPr>
            <w:rStyle w:val="Hyperlink"/>
            <w:rFonts w:ascii="Corbel" w:hAnsi="Corbel"/>
            <w:sz w:val="22"/>
            <w:szCs w:val="22"/>
          </w:rPr>
          <w:t xml:space="preserve">Goede zorg voor onverzekerden </w:t>
        </w:r>
      </w:hyperlink>
    </w:p>
    <w:p w14:paraId="29D954AD" w14:textId="77777777" w:rsidR="00F2455A" w:rsidRPr="0085506F" w:rsidRDefault="00F2455A" w:rsidP="00F2455A">
      <w:pPr>
        <w:pStyle w:val="Geenafstand"/>
        <w:ind w:left="720"/>
        <w:rPr>
          <w:rFonts w:ascii="Corbel" w:eastAsia="Aptos" w:hAnsi="Corbel" w:cs="Aptos"/>
          <w:color w:val="000000" w:themeColor="text1"/>
          <w:sz w:val="22"/>
          <w:szCs w:val="22"/>
        </w:rPr>
      </w:pPr>
    </w:p>
    <w:p w14:paraId="04BC1003" w14:textId="77777777" w:rsidR="006C1828" w:rsidRPr="0085506F" w:rsidRDefault="006C1828" w:rsidP="006C1828">
      <w:pPr>
        <w:pStyle w:val="Geenafstand"/>
        <w:rPr>
          <w:rFonts w:ascii="Corbel" w:hAnsi="Corbel"/>
          <w:sz w:val="22"/>
          <w:szCs w:val="22"/>
        </w:rPr>
      </w:pPr>
      <w:r w:rsidRPr="0085506F">
        <w:rPr>
          <w:rFonts w:ascii="Corbel" w:hAnsi="Corbel"/>
          <w:sz w:val="22"/>
          <w:szCs w:val="22"/>
        </w:rPr>
        <w:t xml:space="preserve">Wij hopen je hiermee voldoende te hebben geïnformeerd. </w:t>
      </w:r>
    </w:p>
    <w:p w14:paraId="3DBEFC7C" w14:textId="77777777" w:rsidR="006C1828" w:rsidRPr="0085506F" w:rsidRDefault="006C1828" w:rsidP="006C1828">
      <w:pPr>
        <w:pStyle w:val="Geenafstand"/>
        <w:rPr>
          <w:rFonts w:ascii="Corbel" w:hAnsi="Corbel"/>
          <w:sz w:val="22"/>
          <w:szCs w:val="22"/>
        </w:rPr>
      </w:pPr>
    </w:p>
    <w:p w14:paraId="45991473" w14:textId="77777777" w:rsidR="006C1828" w:rsidRPr="0085506F" w:rsidRDefault="006C1828" w:rsidP="006C1828">
      <w:pPr>
        <w:pStyle w:val="Geenafstand"/>
        <w:rPr>
          <w:rFonts w:ascii="Corbel" w:hAnsi="Corbel"/>
          <w:sz w:val="22"/>
          <w:szCs w:val="22"/>
        </w:rPr>
      </w:pPr>
      <w:r w:rsidRPr="0085506F">
        <w:rPr>
          <w:rFonts w:ascii="Corbel" w:hAnsi="Corbel"/>
          <w:sz w:val="22"/>
          <w:szCs w:val="22"/>
        </w:rPr>
        <w:t>Vriendelijke groeten,</w:t>
      </w:r>
    </w:p>
    <w:p w14:paraId="1CB2683B" w14:textId="77777777" w:rsidR="006C1828" w:rsidRPr="0085506F" w:rsidRDefault="006C1828" w:rsidP="006C1828">
      <w:pPr>
        <w:pStyle w:val="Geenafstand"/>
        <w:rPr>
          <w:rFonts w:ascii="Corbel" w:hAnsi="Corbel"/>
          <w:sz w:val="22"/>
          <w:szCs w:val="22"/>
        </w:rPr>
      </w:pPr>
      <w:r w:rsidRPr="0085506F">
        <w:rPr>
          <w:rFonts w:ascii="Corbel" w:hAnsi="Corbel"/>
          <w:sz w:val="22"/>
          <w:szCs w:val="22"/>
        </w:rPr>
        <w:t>Paulien van Hessen (AHa)</w:t>
      </w:r>
    </w:p>
    <w:p w14:paraId="03555ADB" w14:textId="77777777" w:rsidR="006C1828" w:rsidRPr="0085506F" w:rsidRDefault="006C1828" w:rsidP="006C1828">
      <w:pPr>
        <w:pStyle w:val="Geenafstand"/>
        <w:rPr>
          <w:rFonts w:ascii="Corbel" w:hAnsi="Corbel"/>
          <w:sz w:val="22"/>
          <w:szCs w:val="22"/>
        </w:rPr>
      </w:pPr>
      <w:r w:rsidRPr="0085506F">
        <w:rPr>
          <w:rFonts w:ascii="Corbel" w:hAnsi="Corbel"/>
          <w:sz w:val="22"/>
          <w:szCs w:val="22"/>
        </w:rPr>
        <w:t>Martine Samsom (AOF)</w:t>
      </w:r>
    </w:p>
    <w:p w14:paraId="7C8B389B" w14:textId="77777777" w:rsidR="006C1828" w:rsidRPr="0085506F" w:rsidRDefault="006C1828" w:rsidP="006C1828">
      <w:pPr>
        <w:pStyle w:val="Geenafstand"/>
        <w:rPr>
          <w:rFonts w:ascii="Corbel" w:hAnsi="Corbel"/>
          <w:sz w:val="22"/>
          <w:szCs w:val="22"/>
        </w:rPr>
      </w:pPr>
      <w:r w:rsidRPr="0085506F">
        <w:rPr>
          <w:rFonts w:ascii="Corbel" w:hAnsi="Corbel"/>
          <w:sz w:val="22"/>
          <w:szCs w:val="22"/>
        </w:rPr>
        <w:t>Steffie Janssen (Kruispost)</w:t>
      </w:r>
    </w:p>
    <w:p w14:paraId="0407833B" w14:textId="77777777" w:rsidR="006C1828" w:rsidRPr="0085506F" w:rsidRDefault="006C1828" w:rsidP="006C1828">
      <w:pPr>
        <w:pStyle w:val="Geenafstand"/>
        <w:rPr>
          <w:rFonts w:ascii="Corbel" w:hAnsi="Corbel"/>
          <w:sz w:val="22"/>
          <w:szCs w:val="22"/>
        </w:rPr>
      </w:pPr>
      <w:r w:rsidRPr="0085506F">
        <w:rPr>
          <w:rFonts w:ascii="Corbel" w:hAnsi="Corbel"/>
          <w:sz w:val="22"/>
          <w:szCs w:val="22"/>
        </w:rPr>
        <w:t>Pim Bakker (Dokters van de Wereld)</w:t>
      </w:r>
    </w:p>
    <w:p w14:paraId="2F422EA6" w14:textId="77777777" w:rsidR="006C1828" w:rsidRPr="0085506F" w:rsidRDefault="006C1828" w:rsidP="006C1828">
      <w:pPr>
        <w:pStyle w:val="Geenafstand"/>
        <w:rPr>
          <w:rFonts w:ascii="Corbel" w:hAnsi="Corbel"/>
          <w:sz w:val="22"/>
          <w:szCs w:val="22"/>
        </w:rPr>
      </w:pPr>
      <w:r w:rsidRPr="0085506F">
        <w:rPr>
          <w:rFonts w:ascii="Corbel" w:hAnsi="Corbel"/>
          <w:sz w:val="22"/>
          <w:szCs w:val="22"/>
        </w:rPr>
        <w:t>Melissa Diaz (Dr. Valckenier)</w:t>
      </w:r>
    </w:p>
    <w:p w14:paraId="19046355" w14:textId="303BCCFE" w:rsidR="006C1828" w:rsidRDefault="006C1828" w:rsidP="006C1828">
      <w:pPr>
        <w:pStyle w:val="Geenafstand"/>
        <w:rPr>
          <w:rFonts w:ascii="Corbel" w:hAnsi="Corbel"/>
          <w:sz w:val="22"/>
          <w:szCs w:val="22"/>
        </w:rPr>
      </w:pPr>
      <w:r w:rsidRPr="0085506F">
        <w:rPr>
          <w:rFonts w:ascii="Corbel" w:hAnsi="Corbel"/>
          <w:sz w:val="22"/>
          <w:szCs w:val="22"/>
        </w:rPr>
        <w:t>Sabina Mak &amp; Emmy Wolfswinkel (projectleiders</w:t>
      </w:r>
      <w:r w:rsidR="00F2455A">
        <w:rPr>
          <w:rFonts w:ascii="Corbel" w:hAnsi="Corbel"/>
          <w:sz w:val="22"/>
          <w:szCs w:val="22"/>
        </w:rPr>
        <w:t xml:space="preserve"> Elaa</w:t>
      </w:r>
      <w:r w:rsidRPr="0085506F">
        <w:rPr>
          <w:rFonts w:ascii="Corbel" w:hAnsi="Corbel"/>
          <w:sz w:val="22"/>
          <w:szCs w:val="22"/>
        </w:rPr>
        <w:t>)</w:t>
      </w:r>
    </w:p>
    <w:p w14:paraId="7B82967A" w14:textId="77777777" w:rsidR="006C1828" w:rsidRPr="006C1828" w:rsidRDefault="006C1828" w:rsidP="006C1828">
      <w:pPr>
        <w:pStyle w:val="Geenafstand"/>
        <w:rPr>
          <w:rFonts w:ascii="Corbel" w:hAnsi="Corbel"/>
          <w:sz w:val="22"/>
          <w:szCs w:val="22"/>
        </w:rPr>
      </w:pPr>
    </w:p>
    <w:p w14:paraId="67A90CAC" w14:textId="5BD3B06B" w:rsidR="00AD6722" w:rsidRPr="006C1828" w:rsidRDefault="006C1828" w:rsidP="006C1828">
      <w:pPr>
        <w:pStyle w:val="Geenafstand"/>
        <w:rPr>
          <w:rFonts w:ascii="Corbel" w:hAnsi="Corbel"/>
        </w:rPr>
      </w:pPr>
      <w:r w:rsidRPr="006C1828">
        <w:rPr>
          <w:rFonts w:ascii="Corbel" w:hAnsi="Corbel"/>
          <w:noProof/>
        </w:rPr>
        <w:drawing>
          <wp:anchor distT="0" distB="0" distL="114300" distR="114300" simplePos="0" relativeHeight="251658240" behindDoc="0" locked="0" layoutInCell="1" allowOverlap="1" wp14:anchorId="20E4DBA3" wp14:editId="72BB3703">
            <wp:simplePos x="0" y="0"/>
            <wp:positionH relativeFrom="column">
              <wp:posOffset>4533265</wp:posOffset>
            </wp:positionH>
            <wp:positionV relativeFrom="paragraph">
              <wp:posOffset>8255</wp:posOffset>
            </wp:positionV>
            <wp:extent cx="998855" cy="845820"/>
            <wp:effectExtent l="0" t="0" r="0" b="0"/>
            <wp:wrapNone/>
            <wp:docPr id="1629920415" name="Afbeelding 4" descr="Bestuurssecretaris in Amsterdam (Amsterdamse Huisartsenalliantie (AH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tuurssecretaris in Amsterdam (Amsterdamse Huisartsenalliantie (AH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855" cy="845820"/>
                    </a:xfrm>
                    <a:prstGeom prst="rect">
                      <a:avLst/>
                    </a:prstGeom>
                    <a:noFill/>
                    <a:ln>
                      <a:noFill/>
                    </a:ln>
                  </pic:spPr>
                </pic:pic>
              </a:graphicData>
            </a:graphic>
          </wp:anchor>
        </w:drawing>
      </w:r>
      <w:r w:rsidRPr="006C1828">
        <w:rPr>
          <w:rFonts w:ascii="Corbel" w:hAnsi="Corbel"/>
          <w:noProof/>
        </w:rPr>
        <w:drawing>
          <wp:inline distT="0" distB="0" distL="0" distR="0" wp14:anchorId="7CAE2F9E" wp14:editId="4165C1A6">
            <wp:extent cx="1195109" cy="600075"/>
            <wp:effectExtent l="0" t="0" r="5080" b="0"/>
            <wp:docPr id="1191536057" name="Afbeelding 1" descr="Need Help - Kruis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ed Help - Kruispo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529" cy="610830"/>
                    </a:xfrm>
                    <a:prstGeom prst="rect">
                      <a:avLst/>
                    </a:prstGeom>
                    <a:noFill/>
                    <a:ln>
                      <a:noFill/>
                    </a:ln>
                  </pic:spPr>
                </pic:pic>
              </a:graphicData>
            </a:graphic>
          </wp:inline>
        </w:drawing>
      </w:r>
      <w:r w:rsidRPr="006C1828">
        <w:rPr>
          <w:rFonts w:ascii="Corbel" w:hAnsi="Corbel"/>
          <w:i/>
          <w:iCs/>
        </w:rPr>
        <w:t xml:space="preserve"> </w:t>
      </w:r>
      <w:r w:rsidRPr="006C1828">
        <w:rPr>
          <w:rFonts w:ascii="Corbel" w:hAnsi="Corbel"/>
          <w:i/>
          <w:iCs/>
        </w:rPr>
        <w:tab/>
      </w:r>
      <w:r w:rsidRPr="006C1828">
        <w:rPr>
          <w:rFonts w:ascii="Corbel" w:hAnsi="Corbel"/>
          <w:noProof/>
        </w:rPr>
        <w:drawing>
          <wp:inline distT="0" distB="0" distL="0" distR="0" wp14:anchorId="77C2E3E1" wp14:editId="0AAD2222">
            <wp:extent cx="666750" cy="666750"/>
            <wp:effectExtent l="0" t="0" r="0" b="0"/>
            <wp:docPr id="1315818930" name="Afbeelding 2" descr="Dokters van de Wereld Nederland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kters van de Wereld Nederland - YouTub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6C1828">
        <w:rPr>
          <w:rFonts w:ascii="Corbel" w:hAnsi="Corbel"/>
          <w:i/>
          <w:iCs/>
        </w:rPr>
        <w:t xml:space="preserve"> </w:t>
      </w:r>
      <w:r w:rsidRPr="006C1828">
        <w:rPr>
          <w:rFonts w:ascii="Corbel" w:hAnsi="Corbel"/>
          <w:i/>
          <w:iCs/>
        </w:rPr>
        <w:tab/>
      </w:r>
      <w:r w:rsidRPr="006C1828">
        <w:rPr>
          <w:rFonts w:ascii="Corbel" w:hAnsi="Corbel"/>
          <w:noProof/>
        </w:rPr>
        <w:drawing>
          <wp:inline distT="0" distB="0" distL="0" distR="0" wp14:anchorId="2F031B57" wp14:editId="253C99CC">
            <wp:extent cx="1152525" cy="519312"/>
            <wp:effectExtent l="0" t="0" r="0" b="0"/>
            <wp:docPr id="94465209" name="Afbeelding 3" descr="GGD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D Amsterd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3582" cy="533306"/>
                    </a:xfrm>
                    <a:prstGeom prst="rect">
                      <a:avLst/>
                    </a:prstGeom>
                    <a:noFill/>
                    <a:ln>
                      <a:noFill/>
                    </a:ln>
                  </pic:spPr>
                </pic:pic>
              </a:graphicData>
            </a:graphic>
          </wp:inline>
        </w:drawing>
      </w:r>
      <w:r w:rsidRPr="006C1828">
        <w:rPr>
          <w:rFonts w:ascii="Corbel" w:hAnsi="Corbel"/>
          <w:i/>
          <w:iCs/>
        </w:rPr>
        <w:t xml:space="preserve"> </w:t>
      </w:r>
      <w:r w:rsidRPr="006C1828">
        <w:rPr>
          <w:rFonts w:ascii="Corbel" w:hAnsi="Corbel"/>
          <w:i/>
          <w:iCs/>
        </w:rPr>
        <w:tab/>
      </w:r>
      <w:r w:rsidRPr="006C1828">
        <w:rPr>
          <w:rFonts w:ascii="Corbel" w:hAnsi="Corbel"/>
          <w:noProof/>
        </w:rPr>
        <w:drawing>
          <wp:inline distT="0" distB="0" distL="0" distR="0" wp14:anchorId="31B3CE84" wp14:editId="5A06637C">
            <wp:extent cx="762000" cy="453390"/>
            <wp:effectExtent l="0" t="0" r="0" b="3810"/>
            <wp:docPr id="846956925" name="Afbeelding 5" descr="Brochure voedings- en leefstijladviezen voor laaggeletterden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ochure voedings- en leefstijladviezen voor laaggeletterden e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410" cy="458989"/>
                    </a:xfrm>
                    <a:prstGeom prst="rect">
                      <a:avLst/>
                    </a:prstGeom>
                    <a:noFill/>
                    <a:ln>
                      <a:noFill/>
                    </a:ln>
                  </pic:spPr>
                </pic:pic>
              </a:graphicData>
            </a:graphic>
          </wp:inline>
        </w:drawing>
      </w:r>
      <w:r w:rsidRPr="006C1828">
        <w:rPr>
          <w:rFonts w:ascii="Corbel" w:hAnsi="Corbel"/>
          <w:i/>
          <w:iCs/>
        </w:rPr>
        <w:tab/>
      </w:r>
    </w:p>
    <w:sectPr w:rsidR="00AD6722" w:rsidRPr="006C1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70BBB"/>
    <w:multiLevelType w:val="hybridMultilevel"/>
    <w:tmpl w:val="C8B09550"/>
    <w:lvl w:ilvl="0" w:tplc="D3CE0EF2">
      <w:numFmt w:val="bullet"/>
      <w:lvlText w:val="-"/>
      <w:lvlJc w:val="left"/>
      <w:pPr>
        <w:ind w:left="720" w:hanging="360"/>
      </w:pPr>
      <w:rPr>
        <w:rFonts w:ascii="Aptos" w:eastAsia="Aptos"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358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28"/>
    <w:rsid w:val="001D0B64"/>
    <w:rsid w:val="001E72A2"/>
    <w:rsid w:val="00293905"/>
    <w:rsid w:val="003D4886"/>
    <w:rsid w:val="00462C89"/>
    <w:rsid w:val="00493371"/>
    <w:rsid w:val="00541D15"/>
    <w:rsid w:val="005536FE"/>
    <w:rsid w:val="006C1828"/>
    <w:rsid w:val="007264C7"/>
    <w:rsid w:val="0085506F"/>
    <w:rsid w:val="0095704F"/>
    <w:rsid w:val="00971BF4"/>
    <w:rsid w:val="00AD6722"/>
    <w:rsid w:val="00C560F3"/>
    <w:rsid w:val="00CE3B6B"/>
    <w:rsid w:val="00DE0FA8"/>
    <w:rsid w:val="00E51C46"/>
    <w:rsid w:val="00EF2DDE"/>
    <w:rsid w:val="00F2455A"/>
    <w:rsid w:val="00F26335"/>
    <w:rsid w:val="00F67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FB6B"/>
  <w15:chartTrackingRefBased/>
  <w15:docId w15:val="{1B838605-B5A6-4FE8-A932-AC2FFE18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1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1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18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18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18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1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1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1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1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8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18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18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18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8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828"/>
    <w:rPr>
      <w:rFonts w:eastAsiaTheme="majorEastAsia" w:cstheme="majorBidi"/>
      <w:color w:val="272727" w:themeColor="text1" w:themeTint="D8"/>
    </w:rPr>
  </w:style>
  <w:style w:type="paragraph" w:styleId="Titel">
    <w:name w:val="Title"/>
    <w:basedOn w:val="Standaard"/>
    <w:next w:val="Standaard"/>
    <w:link w:val="TitelChar"/>
    <w:uiPriority w:val="10"/>
    <w:qFormat/>
    <w:rsid w:val="006C1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1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1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1828"/>
    <w:rPr>
      <w:i/>
      <w:iCs/>
      <w:color w:val="404040" w:themeColor="text1" w:themeTint="BF"/>
    </w:rPr>
  </w:style>
  <w:style w:type="paragraph" w:styleId="Lijstalinea">
    <w:name w:val="List Paragraph"/>
    <w:basedOn w:val="Standaard"/>
    <w:uiPriority w:val="34"/>
    <w:qFormat/>
    <w:rsid w:val="006C1828"/>
    <w:pPr>
      <w:ind w:left="720"/>
      <w:contextualSpacing/>
    </w:pPr>
  </w:style>
  <w:style w:type="character" w:styleId="Intensievebenadrukking">
    <w:name w:val="Intense Emphasis"/>
    <w:basedOn w:val="Standaardalinea-lettertype"/>
    <w:uiPriority w:val="21"/>
    <w:qFormat/>
    <w:rsid w:val="006C1828"/>
    <w:rPr>
      <w:i/>
      <w:iCs/>
      <w:color w:val="0F4761" w:themeColor="accent1" w:themeShade="BF"/>
    </w:rPr>
  </w:style>
  <w:style w:type="paragraph" w:styleId="Duidelijkcitaat">
    <w:name w:val="Intense Quote"/>
    <w:basedOn w:val="Standaard"/>
    <w:next w:val="Standaard"/>
    <w:link w:val="DuidelijkcitaatChar"/>
    <w:uiPriority w:val="30"/>
    <w:qFormat/>
    <w:rsid w:val="006C1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1828"/>
    <w:rPr>
      <w:i/>
      <w:iCs/>
      <w:color w:val="0F4761" w:themeColor="accent1" w:themeShade="BF"/>
    </w:rPr>
  </w:style>
  <w:style w:type="character" w:styleId="Intensieveverwijzing">
    <w:name w:val="Intense Reference"/>
    <w:basedOn w:val="Standaardalinea-lettertype"/>
    <w:uiPriority w:val="32"/>
    <w:qFormat/>
    <w:rsid w:val="006C1828"/>
    <w:rPr>
      <w:b/>
      <w:bCs/>
      <w:smallCaps/>
      <w:color w:val="0F4761" w:themeColor="accent1" w:themeShade="BF"/>
      <w:spacing w:val="5"/>
    </w:rPr>
  </w:style>
  <w:style w:type="paragraph" w:styleId="Geenafstand">
    <w:name w:val="No Spacing"/>
    <w:uiPriority w:val="1"/>
    <w:qFormat/>
    <w:rsid w:val="006C1828"/>
    <w:pPr>
      <w:spacing w:after="0" w:line="240" w:lineRule="auto"/>
    </w:pPr>
    <w:rPr>
      <w:kern w:val="0"/>
      <w:sz w:val="24"/>
      <w:szCs w:val="24"/>
    </w:rPr>
  </w:style>
  <w:style w:type="character" w:styleId="Hyperlink">
    <w:name w:val="Hyperlink"/>
    <w:basedOn w:val="Standaardalinea-lettertype"/>
    <w:uiPriority w:val="99"/>
    <w:unhideWhenUsed/>
    <w:rsid w:val="006C1828"/>
    <w:rPr>
      <w:color w:val="0000FF"/>
      <w:u w:val="single"/>
    </w:rPr>
  </w:style>
  <w:style w:type="character" w:styleId="Onopgelostemelding">
    <w:name w:val="Unresolved Mention"/>
    <w:basedOn w:val="Standaardalinea-lettertype"/>
    <w:uiPriority w:val="99"/>
    <w:semiHidden/>
    <w:unhideWhenUsed/>
    <w:rsid w:val="006C1828"/>
    <w:rPr>
      <w:color w:val="605E5C"/>
      <w:shd w:val="clear" w:color="auto" w:fill="E1DFDD"/>
    </w:rPr>
  </w:style>
  <w:style w:type="character" w:styleId="GevolgdeHyperlink">
    <w:name w:val="FollowedHyperlink"/>
    <w:basedOn w:val="Standaardalinea-lettertype"/>
    <w:uiPriority w:val="99"/>
    <w:semiHidden/>
    <w:unhideWhenUsed/>
    <w:rsid w:val="00F263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tcak.nl/onverzekerden/" TargetMode="Externa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www.amsterdamsehuisartsen.nl/thema/toegankelijkheid-en-continuiteit/zeker-van-zorg-goede-zorg-voor-onverzekerden/" TargetMode="External"/><Relationship Id="rId4" Type="http://schemas.openxmlformats.org/officeDocument/2006/relationships/numbering" Target="numbering.xml"/><Relationship Id="rId9" Type="http://schemas.openxmlformats.org/officeDocument/2006/relationships/hyperlink" Target="https://www.youtube.com/watch?v=iN6TOvu1h3s&amp;t=96s" TargetMode="Externa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8B5181281704CA21876AC1634D335" ma:contentTypeVersion="11" ma:contentTypeDescription="Een nieuw document maken." ma:contentTypeScope="" ma:versionID="283172b620e23d08d7b375cc239f73f3">
  <xsd:schema xmlns:xsd="http://www.w3.org/2001/XMLSchema" xmlns:xs="http://www.w3.org/2001/XMLSchema" xmlns:p="http://schemas.microsoft.com/office/2006/metadata/properties" xmlns:ns2="e5a3c08d-0b3e-4bd9-8d54-634d9a3e0c48" xmlns:ns3="405a1db6-aa82-4431-8a34-14e47c13b6e6" targetNamespace="http://schemas.microsoft.com/office/2006/metadata/properties" ma:root="true" ma:fieldsID="2dd20441ada58bf0ef01a1f4abcd740e" ns2:_="" ns3:_="">
    <xsd:import namespace="e5a3c08d-0b3e-4bd9-8d54-634d9a3e0c48"/>
    <xsd:import namespace="405a1db6-aa82-4431-8a34-14e47c13b6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3c08d-0b3e-4bd9-8d54-634d9a3e0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e3aa453-2cd1-49f7-ab9f-c0df48c57e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a1db6-aa82-4431-8a34-14e47c13b6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d8af56-139d-490a-9da0-917c76b7b520}" ma:internalName="TaxCatchAll" ma:showField="CatchAllData" ma:web="405a1db6-aa82-4431-8a34-14e47c13b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5a1db6-aa82-4431-8a34-14e47c13b6e6" xsi:nil="true"/>
    <lcf76f155ced4ddcb4097134ff3c332f xmlns="e5a3c08d-0b3e-4bd9-8d54-634d9a3e0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D26BC-8E29-4DC6-B535-994E5BAAF8F2}"/>
</file>

<file path=customXml/itemProps2.xml><?xml version="1.0" encoding="utf-8"?>
<ds:datastoreItem xmlns:ds="http://schemas.openxmlformats.org/officeDocument/2006/customXml" ds:itemID="{BEBFC783-07AA-4C79-A03B-0DAC80E7C20C}">
  <ds:schemaRefs>
    <ds:schemaRef ds:uri="http://schemas.microsoft.com/sharepoint/v3/contenttype/forms"/>
  </ds:schemaRefs>
</ds:datastoreItem>
</file>

<file path=customXml/itemProps3.xml><?xml version="1.0" encoding="utf-8"?>
<ds:datastoreItem xmlns:ds="http://schemas.openxmlformats.org/officeDocument/2006/customXml" ds:itemID="{2ABD0BBA-48D6-4422-AE56-DCD1DE851E92}">
  <ds:schemaRefs>
    <ds:schemaRef ds:uri="http://schemas.microsoft.com/office/2006/metadata/properties"/>
    <ds:schemaRef ds:uri="http://schemas.microsoft.com/office/infopath/2007/PartnerControls"/>
    <ds:schemaRef ds:uri="df7410a3-b3a3-4903-9448-d945a66d6747"/>
    <ds:schemaRef ds:uri="08dc2d58-cee8-4f82-8400-f0ab7c669a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Mak | Elaa</dc:creator>
  <cp:keywords/>
  <dc:description/>
  <cp:lastModifiedBy>Sabina Mak | Elaa</cp:lastModifiedBy>
  <cp:revision>3</cp:revision>
  <dcterms:created xsi:type="dcterms:W3CDTF">2024-09-12T12:52:00Z</dcterms:created>
  <dcterms:modified xsi:type="dcterms:W3CDTF">2024-09-12T12:54:00Z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0x010100FB08B5181281704CA21876AC1634D335</vt:lpwstr>
  </property>
  <property fmtid="{D5CDD505-2E9C-101B-9397-08002B2CF9AE}" pid="3" name="MediaServiceImageTags">
    <vt:lpwstr/>
  </property>
</Properties>
</file>